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1"/>
        <w:gridCol w:w="3685"/>
        <w:gridCol w:w="709"/>
        <w:gridCol w:w="1275"/>
        <w:gridCol w:w="1843"/>
      </w:tblGrid>
      <w:tr w:rsidR="00A21937" w14:paraId="3333D5B1" w14:textId="77777777" w:rsidTr="00A21937">
        <w:trPr>
          <w:trHeight w:val="340"/>
        </w:trPr>
        <w:tc>
          <w:tcPr>
            <w:tcW w:w="2831" w:type="dxa"/>
            <w:shd w:val="clear" w:color="auto" w:fill="D9E2F3" w:themeFill="accent1" w:themeFillTint="33"/>
          </w:tcPr>
          <w:p w14:paraId="07705D60" w14:textId="21A59F59" w:rsidR="00A21937" w:rsidRPr="00A21937" w:rsidRDefault="00A21937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5669" w:type="dxa"/>
            <w:gridSpan w:val="3"/>
          </w:tcPr>
          <w:p w14:paraId="7CBAE425" w14:textId="77777777" w:rsidR="00A21937" w:rsidRDefault="00A21937"/>
        </w:tc>
        <w:sdt>
          <w:sdtPr>
            <w:alias w:val="Foto"/>
            <w:tag w:val="Foto"/>
            <w:id w:val="-998725835"/>
            <w:showingPlcHdr/>
            <w:picture/>
          </w:sdtPr>
          <w:sdtContent>
            <w:tc>
              <w:tcPr>
                <w:tcW w:w="1843" w:type="dxa"/>
                <w:vMerge w:val="restart"/>
              </w:tcPr>
              <w:p w14:paraId="28CF4918" w14:textId="4743FE3E" w:rsidR="00A21937" w:rsidRDefault="00131D46">
                <w:r>
                  <w:rPr>
                    <w:noProof/>
                    <w:lang w:val="en-US"/>
                  </w:rPr>
                  <w:drawing>
                    <wp:inline distT="0" distB="0" distL="0" distR="0" wp14:anchorId="1637E665" wp14:editId="5F19B49D">
                      <wp:extent cx="1057275" cy="1533525"/>
                      <wp:effectExtent l="0" t="0" r="9525" b="9525"/>
                      <wp:docPr id="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21937" w14:paraId="43BFB0A8" w14:textId="77777777" w:rsidTr="00A21937">
        <w:trPr>
          <w:trHeight w:val="340"/>
        </w:trPr>
        <w:tc>
          <w:tcPr>
            <w:tcW w:w="2831" w:type="dxa"/>
            <w:shd w:val="clear" w:color="auto" w:fill="D9E2F3" w:themeFill="accent1" w:themeFillTint="33"/>
          </w:tcPr>
          <w:p w14:paraId="6699B513" w14:textId="240AD119" w:rsidR="00A21937" w:rsidRPr="00A21937" w:rsidRDefault="00A21937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669" w:type="dxa"/>
            <w:gridSpan w:val="3"/>
          </w:tcPr>
          <w:p w14:paraId="31C48893" w14:textId="77777777" w:rsidR="00A21937" w:rsidRDefault="00A21937"/>
        </w:tc>
        <w:tc>
          <w:tcPr>
            <w:tcW w:w="1843" w:type="dxa"/>
            <w:vMerge/>
          </w:tcPr>
          <w:p w14:paraId="5BB82DBE" w14:textId="77777777" w:rsidR="00A21937" w:rsidRDefault="00A21937"/>
        </w:tc>
      </w:tr>
      <w:tr w:rsidR="00A2499A" w14:paraId="584B60BD" w14:textId="77777777" w:rsidTr="00A2499A">
        <w:trPr>
          <w:trHeight w:val="340"/>
        </w:trPr>
        <w:tc>
          <w:tcPr>
            <w:tcW w:w="2831" w:type="dxa"/>
            <w:shd w:val="clear" w:color="auto" w:fill="D9E2F3" w:themeFill="accent1" w:themeFillTint="33"/>
          </w:tcPr>
          <w:p w14:paraId="2BE906AF" w14:textId="70D96F09" w:rsidR="00A2499A" w:rsidRPr="00A21937" w:rsidRDefault="00A2499A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3685" w:type="dxa"/>
          </w:tcPr>
          <w:p w14:paraId="67AB17B8" w14:textId="77777777" w:rsidR="00A2499A" w:rsidRDefault="00A2499A"/>
        </w:tc>
        <w:tc>
          <w:tcPr>
            <w:tcW w:w="709" w:type="dxa"/>
            <w:shd w:val="clear" w:color="auto" w:fill="D9E2F3" w:themeFill="accent1" w:themeFillTint="33"/>
          </w:tcPr>
          <w:p w14:paraId="26049E4E" w14:textId="782EDA14" w:rsidR="00A2499A" w:rsidRDefault="00A2499A">
            <w:r>
              <w:t>Edad</w:t>
            </w:r>
          </w:p>
        </w:tc>
        <w:tc>
          <w:tcPr>
            <w:tcW w:w="1275" w:type="dxa"/>
          </w:tcPr>
          <w:p w14:paraId="25B21F66" w14:textId="6BD358DA" w:rsidR="00A2499A" w:rsidRDefault="00A2499A"/>
        </w:tc>
        <w:tc>
          <w:tcPr>
            <w:tcW w:w="1843" w:type="dxa"/>
            <w:vMerge/>
          </w:tcPr>
          <w:p w14:paraId="3D6B4BE5" w14:textId="77777777" w:rsidR="00A2499A" w:rsidRDefault="00A2499A"/>
        </w:tc>
      </w:tr>
      <w:tr w:rsidR="00A21937" w14:paraId="5CA6C579" w14:textId="77777777" w:rsidTr="00A21937">
        <w:trPr>
          <w:trHeight w:val="340"/>
        </w:trPr>
        <w:tc>
          <w:tcPr>
            <w:tcW w:w="2831" w:type="dxa"/>
            <w:shd w:val="clear" w:color="auto" w:fill="D9E2F3" w:themeFill="accent1" w:themeFillTint="33"/>
          </w:tcPr>
          <w:p w14:paraId="5ECB169D" w14:textId="68B674AE" w:rsidR="00A21937" w:rsidRPr="00A21937" w:rsidRDefault="00A21937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669" w:type="dxa"/>
            <w:gridSpan w:val="3"/>
          </w:tcPr>
          <w:p w14:paraId="302F6AB7" w14:textId="77777777" w:rsidR="00A21937" w:rsidRDefault="00A21937"/>
        </w:tc>
        <w:tc>
          <w:tcPr>
            <w:tcW w:w="1843" w:type="dxa"/>
            <w:vMerge/>
          </w:tcPr>
          <w:p w14:paraId="261DB49E" w14:textId="77777777" w:rsidR="00A21937" w:rsidRDefault="00A21937"/>
        </w:tc>
      </w:tr>
      <w:tr w:rsidR="00A21937" w14:paraId="1EB7E487" w14:textId="77777777" w:rsidTr="00A21937">
        <w:trPr>
          <w:trHeight w:val="340"/>
        </w:trPr>
        <w:tc>
          <w:tcPr>
            <w:tcW w:w="2831" w:type="dxa"/>
            <w:shd w:val="clear" w:color="auto" w:fill="D9E2F3" w:themeFill="accent1" w:themeFillTint="33"/>
          </w:tcPr>
          <w:p w14:paraId="04F29604" w14:textId="65EBB0FF" w:rsidR="00A21937" w:rsidRPr="00A21937" w:rsidRDefault="00A21937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Profesión</w:t>
            </w:r>
          </w:p>
        </w:tc>
        <w:tc>
          <w:tcPr>
            <w:tcW w:w="5669" w:type="dxa"/>
            <w:gridSpan w:val="3"/>
          </w:tcPr>
          <w:p w14:paraId="6971CFDF" w14:textId="77777777" w:rsidR="00A21937" w:rsidRDefault="00A21937"/>
        </w:tc>
        <w:tc>
          <w:tcPr>
            <w:tcW w:w="1843" w:type="dxa"/>
            <w:vMerge/>
          </w:tcPr>
          <w:p w14:paraId="4E409599" w14:textId="77777777" w:rsidR="00A21937" w:rsidRDefault="00A21937"/>
        </w:tc>
      </w:tr>
      <w:tr w:rsidR="00A21937" w14:paraId="3DD0C3AF" w14:textId="77777777" w:rsidTr="00A21937">
        <w:trPr>
          <w:trHeight w:val="340"/>
        </w:trPr>
        <w:tc>
          <w:tcPr>
            <w:tcW w:w="2831" w:type="dxa"/>
            <w:shd w:val="clear" w:color="auto" w:fill="D9E2F3" w:themeFill="accent1" w:themeFillTint="33"/>
          </w:tcPr>
          <w:p w14:paraId="0FC6CFA2" w14:textId="12A1D5FB" w:rsidR="00A21937" w:rsidRPr="00A21937" w:rsidRDefault="00A21937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5669" w:type="dxa"/>
            <w:gridSpan w:val="3"/>
          </w:tcPr>
          <w:p w14:paraId="5918435B" w14:textId="77777777" w:rsidR="00A21937" w:rsidRDefault="00A21937"/>
        </w:tc>
        <w:tc>
          <w:tcPr>
            <w:tcW w:w="1843" w:type="dxa"/>
            <w:vMerge/>
          </w:tcPr>
          <w:p w14:paraId="12DCDB2B" w14:textId="77777777" w:rsidR="00A21937" w:rsidRDefault="00A21937"/>
        </w:tc>
      </w:tr>
      <w:tr w:rsidR="00A21937" w14:paraId="5A7C62DC" w14:textId="77777777" w:rsidTr="00A21937">
        <w:tc>
          <w:tcPr>
            <w:tcW w:w="2831" w:type="dxa"/>
            <w:shd w:val="clear" w:color="auto" w:fill="D9E2F3" w:themeFill="accent1" w:themeFillTint="33"/>
          </w:tcPr>
          <w:p w14:paraId="211094A3" w14:textId="77777777" w:rsidR="00A21937" w:rsidRPr="00A21937" w:rsidRDefault="00A21937">
            <w:pPr>
              <w:rPr>
                <w:rFonts w:ascii="Arial" w:hAnsi="Arial" w:cs="Arial"/>
                <w:sz w:val="20"/>
                <w:szCs w:val="20"/>
              </w:rPr>
            </w:pPr>
            <w:r w:rsidRPr="00A21937">
              <w:rPr>
                <w:rFonts w:ascii="Arial" w:hAnsi="Arial" w:cs="Arial"/>
                <w:sz w:val="20"/>
                <w:szCs w:val="20"/>
              </w:rPr>
              <w:t>Participo en el retiro/dieta de</w:t>
            </w:r>
          </w:p>
          <w:p w14:paraId="0CEFD9DC" w14:textId="15E0CF42" w:rsidR="00A21937" w:rsidRPr="00A21937" w:rsidRDefault="00A21937">
            <w:pPr>
              <w:rPr>
                <w:rFonts w:ascii="Arial" w:hAnsi="Arial" w:cs="Arial"/>
                <w:sz w:val="18"/>
                <w:szCs w:val="18"/>
              </w:rPr>
            </w:pPr>
            <w:r w:rsidRPr="00A21937">
              <w:rPr>
                <w:rFonts w:ascii="Arial" w:hAnsi="Arial" w:cs="Arial"/>
                <w:sz w:val="18"/>
                <w:szCs w:val="18"/>
              </w:rPr>
              <w:t>(indicar fechas y mes)</w:t>
            </w:r>
          </w:p>
        </w:tc>
        <w:tc>
          <w:tcPr>
            <w:tcW w:w="5669" w:type="dxa"/>
            <w:gridSpan w:val="3"/>
          </w:tcPr>
          <w:p w14:paraId="688572C2" w14:textId="77777777" w:rsidR="00A21937" w:rsidRDefault="00A21937"/>
        </w:tc>
        <w:tc>
          <w:tcPr>
            <w:tcW w:w="1843" w:type="dxa"/>
            <w:vMerge/>
          </w:tcPr>
          <w:p w14:paraId="62907243" w14:textId="77777777" w:rsidR="00A21937" w:rsidRDefault="00A21937"/>
        </w:tc>
      </w:tr>
    </w:tbl>
    <w:p w14:paraId="0C59676F" w14:textId="77777777" w:rsidR="00910605" w:rsidRDefault="00910605"/>
    <w:p w14:paraId="793FEEDB" w14:textId="2214F2F3" w:rsidR="0001692D" w:rsidRPr="00342A7D" w:rsidRDefault="0001692D" w:rsidP="0001692D">
      <w:pPr>
        <w:spacing w:after="0" w:line="240" w:lineRule="auto"/>
        <w:jc w:val="both"/>
        <w:rPr>
          <w:sz w:val="12"/>
          <w:szCs w:val="12"/>
        </w:rPr>
      </w:pPr>
      <w:r w:rsidRPr="0057194C">
        <w:rPr>
          <w:b/>
          <w:bCs/>
          <w:u w:val="single"/>
        </w:rPr>
        <w:t>Pago del Retiro/Dieta</w:t>
      </w:r>
      <w:r w:rsidRPr="00035714">
        <w:t xml:space="preserve">: </w:t>
      </w:r>
      <w:r w:rsidRPr="0057194C">
        <w:t xml:space="preserve">Una vez que haya tenido la respuesta positiva a su solicitud, para asegurar su reserva, </w:t>
      </w:r>
      <w:r w:rsidRPr="0057194C">
        <w:rPr>
          <w:b/>
          <w:bCs/>
        </w:rPr>
        <w:t>deberá realizar el pago del adelanto mínimo del 50%</w:t>
      </w:r>
      <w:r w:rsidRPr="0057194C">
        <w:t xml:space="preserve"> equivalente a </w:t>
      </w:r>
      <w:r w:rsidRPr="0001692D">
        <w:rPr>
          <w:b/>
          <w:bCs/>
        </w:rPr>
        <w:t>S/. 2,</w:t>
      </w:r>
      <w:r w:rsidR="00AE70AA">
        <w:rPr>
          <w:b/>
          <w:bCs/>
        </w:rPr>
        <w:t>5</w:t>
      </w:r>
      <w:r w:rsidRPr="0001692D">
        <w:rPr>
          <w:b/>
          <w:bCs/>
        </w:rPr>
        <w:t>00</w:t>
      </w:r>
      <w:r w:rsidRPr="0057194C">
        <w:t xml:space="preserve"> soles. También puede cancelar el </w:t>
      </w:r>
      <w:r w:rsidRPr="0057194C">
        <w:rPr>
          <w:bCs/>
        </w:rPr>
        <w:t>100% del proceso</w:t>
      </w:r>
      <w:r w:rsidRPr="0057194C">
        <w:t xml:space="preserve"> (</w:t>
      </w:r>
      <w:r w:rsidRPr="0057194C">
        <w:rPr>
          <w:bCs/>
        </w:rPr>
        <w:t xml:space="preserve">S/. </w:t>
      </w:r>
      <w:r w:rsidR="005564AA">
        <w:rPr>
          <w:bCs/>
        </w:rPr>
        <w:t>5</w:t>
      </w:r>
      <w:r>
        <w:rPr>
          <w:bCs/>
        </w:rPr>
        <w:t>,</w:t>
      </w:r>
      <w:r w:rsidR="005564AA">
        <w:rPr>
          <w:bCs/>
        </w:rPr>
        <w:t>0</w:t>
      </w:r>
      <w:r w:rsidRPr="0057194C">
        <w:rPr>
          <w:bCs/>
        </w:rPr>
        <w:t xml:space="preserve">00 o </w:t>
      </w:r>
      <w:r w:rsidR="005564AA">
        <w:rPr>
          <w:bCs/>
        </w:rPr>
        <w:t>su equivalente en $</w:t>
      </w:r>
      <w:r w:rsidRPr="0057194C">
        <w:rPr>
          <w:bCs/>
        </w:rPr>
        <w:t xml:space="preserve"> USD</w:t>
      </w:r>
      <w:r w:rsidR="005564AA">
        <w:rPr>
          <w:bCs/>
        </w:rPr>
        <w:t xml:space="preserve"> de acuerdo al tipo de cambio</w:t>
      </w:r>
      <w:r w:rsidRPr="0057194C">
        <w:t>). Si desea pagar en euros deberá consultar el cambio equivalente y número de cuenta bancaria.</w:t>
      </w:r>
      <w:r w:rsidRPr="00035714">
        <w:t xml:space="preserve"> El </w:t>
      </w:r>
      <w:r>
        <w:t>pago</w:t>
      </w:r>
      <w:r w:rsidRPr="00035714">
        <w:t xml:space="preserve"> incluye alojamiento y comida, </w:t>
      </w:r>
      <w:r w:rsidRPr="0001692D">
        <w:rPr>
          <w:b/>
          <w:bCs/>
          <w:u w:val="single"/>
        </w:rPr>
        <w:t>SOLO DURANTE LOS DÍAS DE RETIRO EN LA RESERVA BOTÁNICA</w:t>
      </w:r>
      <w:r>
        <w:t xml:space="preserve">. </w:t>
      </w:r>
    </w:p>
    <w:p w14:paraId="6446F4DC" w14:textId="77777777" w:rsidR="00A21937" w:rsidRDefault="00A21937"/>
    <w:p w14:paraId="59F3DAEE" w14:textId="77777777" w:rsidR="00693387" w:rsidRDefault="00693387" w:rsidP="00693387">
      <w:pPr>
        <w:spacing w:after="0" w:line="240" w:lineRule="auto"/>
        <w:jc w:val="both"/>
      </w:pPr>
      <w:r w:rsidRPr="00035714">
        <w:rPr>
          <w:b/>
          <w:bCs/>
          <w:u w:val="single"/>
        </w:rPr>
        <w:t>Formas de Pago</w:t>
      </w:r>
      <w:r>
        <w:t xml:space="preserve"> (seleccionar):</w:t>
      </w:r>
    </w:p>
    <w:p w14:paraId="2061E8E4" w14:textId="77777777" w:rsidR="00693387" w:rsidRDefault="00693387" w:rsidP="00693387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5630"/>
      </w:tblGrid>
      <w:tr w:rsidR="00693387" w14:paraId="1F1D8589" w14:textId="77777777" w:rsidTr="00703E48">
        <w:tc>
          <w:tcPr>
            <w:tcW w:w="4253" w:type="dxa"/>
            <w:tcBorders>
              <w:right w:val="single" w:sz="8" w:space="0" w:color="auto"/>
            </w:tcBorders>
          </w:tcPr>
          <w:p w14:paraId="45471816" w14:textId="7A696725" w:rsidR="00693387" w:rsidRPr="00693387" w:rsidRDefault="00693387">
            <w:pPr>
              <w:rPr>
                <w:b/>
                <w:bCs/>
              </w:rPr>
            </w:pPr>
            <w:r w:rsidRPr="00693387">
              <w:rPr>
                <w:b/>
                <w:bCs/>
              </w:rPr>
              <w:t>Vía PayPal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E7C" w14:textId="77777777" w:rsidR="00693387" w:rsidRDefault="00693387" w:rsidP="00693387">
            <w:pPr>
              <w:jc w:val="center"/>
            </w:pPr>
          </w:p>
        </w:tc>
        <w:tc>
          <w:tcPr>
            <w:tcW w:w="5630" w:type="dxa"/>
            <w:tcBorders>
              <w:left w:val="single" w:sz="8" w:space="0" w:color="auto"/>
            </w:tcBorders>
          </w:tcPr>
          <w:p w14:paraId="5373DE21" w14:textId="33B02548" w:rsidR="00693387" w:rsidRDefault="00693387"/>
        </w:tc>
      </w:tr>
      <w:tr w:rsidR="00693387" w14:paraId="489BC313" w14:textId="77777777" w:rsidTr="00693387">
        <w:tc>
          <w:tcPr>
            <w:tcW w:w="10308" w:type="dxa"/>
            <w:gridSpan w:val="3"/>
          </w:tcPr>
          <w:p w14:paraId="45CCA645" w14:textId="77777777" w:rsidR="00693387" w:rsidRDefault="00693387">
            <w:r>
              <w:t>Esperar el envío del recibo correspondiente a su correo electrónico.</w:t>
            </w:r>
          </w:p>
          <w:p w14:paraId="2724C4B9" w14:textId="5DBEB54D" w:rsidR="00693387" w:rsidRDefault="00693387" w:rsidP="00693387">
            <w:pPr>
              <w:pStyle w:val="Prrafodelista"/>
              <w:ind w:left="0"/>
              <w:jc w:val="both"/>
            </w:pPr>
            <w:r>
              <w:t xml:space="preserve">Tomar en cuenta que la comisión por uso de esta vía </w:t>
            </w:r>
            <w:r w:rsidR="00470BD8">
              <w:t>es el 6% del importe abonado</w:t>
            </w:r>
            <w:r>
              <w:t>.</w:t>
            </w:r>
          </w:p>
        </w:tc>
      </w:tr>
    </w:tbl>
    <w:p w14:paraId="74F5E5BF" w14:textId="76F9C8F9" w:rsidR="00A21937" w:rsidRDefault="00A2193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5637"/>
      </w:tblGrid>
      <w:tr w:rsidR="00C9066C" w14:paraId="28A57AC6" w14:textId="77777777" w:rsidTr="00703E48">
        <w:tc>
          <w:tcPr>
            <w:tcW w:w="4253" w:type="dxa"/>
            <w:tcBorders>
              <w:right w:val="single" w:sz="8" w:space="0" w:color="auto"/>
            </w:tcBorders>
          </w:tcPr>
          <w:p w14:paraId="11CE79DB" w14:textId="72D9BD80" w:rsidR="00C9066C" w:rsidRPr="00693387" w:rsidRDefault="00C9066C" w:rsidP="00CB2092">
            <w:pPr>
              <w:rPr>
                <w:b/>
                <w:bCs/>
              </w:rPr>
            </w:pPr>
            <w:r w:rsidRPr="00035714">
              <w:rPr>
                <w:b/>
                <w:bCs/>
              </w:rPr>
              <w:t>Depósito en Banco Continental BBVA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8101" w14:textId="77777777" w:rsidR="00C9066C" w:rsidRDefault="00C9066C" w:rsidP="00CB2092">
            <w:pPr>
              <w:jc w:val="center"/>
            </w:pPr>
          </w:p>
        </w:tc>
        <w:tc>
          <w:tcPr>
            <w:tcW w:w="5637" w:type="dxa"/>
            <w:tcBorders>
              <w:left w:val="single" w:sz="8" w:space="0" w:color="auto"/>
            </w:tcBorders>
          </w:tcPr>
          <w:p w14:paraId="6ED2D0E9" w14:textId="52C716C4" w:rsidR="00C9066C" w:rsidRDefault="00C9066C" w:rsidP="00CB2092">
            <w:pPr>
              <w:pStyle w:val="Prrafodelista"/>
              <w:numPr>
                <w:ilvl w:val="0"/>
                <w:numId w:val="1"/>
              </w:numPr>
              <w:ind w:left="0" w:hanging="284"/>
              <w:jc w:val="both"/>
            </w:pPr>
            <w:r>
              <w:t>a nombre de Centro Takiwasi</w:t>
            </w:r>
          </w:p>
        </w:tc>
      </w:tr>
      <w:tr w:rsidR="00C9066C" w14:paraId="2F7DAD91" w14:textId="77777777" w:rsidTr="00C9066C">
        <w:tc>
          <w:tcPr>
            <w:tcW w:w="10315" w:type="dxa"/>
            <w:gridSpan w:val="3"/>
          </w:tcPr>
          <w:p w14:paraId="6F63C8C8" w14:textId="666BD6EB" w:rsidR="00C9066C" w:rsidRPr="00C9066C" w:rsidRDefault="00C9066C" w:rsidP="00CB2092">
            <w:r w:rsidRPr="00C9066C">
              <w:t>Cta. Corriente Soles: 0011-0310-0201000407-30. Código cta. interbancaria (CCI): 011-310-000100040730-02</w:t>
            </w:r>
          </w:p>
          <w:p w14:paraId="621A8C1A" w14:textId="4B357D30" w:rsidR="00C9066C" w:rsidRPr="00C9066C" w:rsidRDefault="00C9066C" w:rsidP="00CB2092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9066C">
              <w:t xml:space="preserve">Cta. Corriente </w:t>
            </w:r>
            <w:proofErr w:type="gramStart"/>
            <w:r w:rsidRPr="00C9066C">
              <w:t>Dólares</w:t>
            </w:r>
            <w:proofErr w:type="gramEnd"/>
            <w:r w:rsidRPr="00C9066C">
              <w:t xml:space="preserve">: 001-0310-0201000407-49, </w:t>
            </w:r>
            <w:r w:rsidRPr="00C9066C">
              <w:rPr>
                <w:rFonts w:cstheme="minorHAnsi"/>
              </w:rPr>
              <w:t>Código cta. interbancaria (CCI): 011 310 000100040749-02</w:t>
            </w:r>
          </w:p>
        </w:tc>
      </w:tr>
      <w:tr w:rsidR="00C9066C" w14:paraId="437D9D3A" w14:textId="77777777" w:rsidTr="00C9066C">
        <w:tc>
          <w:tcPr>
            <w:tcW w:w="10315" w:type="dxa"/>
            <w:gridSpan w:val="3"/>
          </w:tcPr>
          <w:p w14:paraId="37EABDBC" w14:textId="6F9309A3" w:rsidR="00C9066C" w:rsidRPr="00C9066C" w:rsidRDefault="00C9066C" w:rsidP="00982824">
            <w:pPr>
              <w:jc w:val="both"/>
            </w:pPr>
            <w:r>
              <w:t>Tomar en cuenta que la comisión por uso de esta vía, será cargada a su cuenta Soles (S/ 90.00) o cuenta dólares (US$ 24.00)</w:t>
            </w:r>
          </w:p>
        </w:tc>
      </w:tr>
    </w:tbl>
    <w:p w14:paraId="42D037B6" w14:textId="02F6A887" w:rsidR="00693387" w:rsidRDefault="0069338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5630"/>
      </w:tblGrid>
      <w:tr w:rsidR="00703E48" w:rsidRPr="003D3286" w14:paraId="4E466570" w14:textId="77777777" w:rsidTr="00703E48">
        <w:tc>
          <w:tcPr>
            <w:tcW w:w="4253" w:type="dxa"/>
            <w:tcBorders>
              <w:right w:val="single" w:sz="8" w:space="0" w:color="auto"/>
            </w:tcBorders>
          </w:tcPr>
          <w:p w14:paraId="14983417" w14:textId="18ACA81F" w:rsidR="00703E48" w:rsidRPr="00693387" w:rsidRDefault="00703E48" w:rsidP="00CB2092">
            <w:pPr>
              <w:rPr>
                <w:b/>
                <w:bCs/>
              </w:rPr>
            </w:pPr>
            <w:r w:rsidRPr="0057194C">
              <w:rPr>
                <w:b/>
              </w:rPr>
              <w:t>Pagos online con tarjeta de débito o crédito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325B5" w14:textId="77777777" w:rsidR="00703E48" w:rsidRDefault="00703E48" w:rsidP="00CB2092">
            <w:pPr>
              <w:jc w:val="center"/>
            </w:pPr>
          </w:p>
        </w:tc>
        <w:tc>
          <w:tcPr>
            <w:tcW w:w="5630" w:type="dxa"/>
            <w:tcBorders>
              <w:left w:val="single" w:sz="8" w:space="0" w:color="auto"/>
            </w:tcBorders>
          </w:tcPr>
          <w:p w14:paraId="2F9A51F1" w14:textId="0952DFB2" w:rsidR="00703E48" w:rsidRPr="00703E48" w:rsidRDefault="00075BA2" w:rsidP="00CB2092">
            <w:pPr>
              <w:rPr>
                <w:lang w:val="fr-FR"/>
              </w:rPr>
            </w:pPr>
            <w:r w:rsidRPr="00703E48">
              <w:rPr>
                <w:lang w:val="fr-FR"/>
              </w:rPr>
              <w:t>Enlace :</w:t>
            </w:r>
            <w:r w:rsidR="00703E48" w:rsidRPr="00703E48">
              <w:rPr>
                <w:lang w:val="fr-FR"/>
              </w:rPr>
              <w:t xml:space="preserve"> </w:t>
            </w:r>
            <w:hyperlink r:id="rId8" w:history="1">
              <w:r w:rsidR="00703E48" w:rsidRPr="00703E48">
                <w:rPr>
                  <w:rStyle w:val="Hipervnculo"/>
                  <w:lang w:val="fr-FR"/>
                </w:rPr>
                <w:t>https://takiwasi.com/es/pagar_esp.php</w:t>
              </w:r>
            </w:hyperlink>
          </w:p>
        </w:tc>
      </w:tr>
      <w:tr w:rsidR="00703E48" w14:paraId="7893B477" w14:textId="77777777" w:rsidTr="00CB2092">
        <w:tc>
          <w:tcPr>
            <w:tcW w:w="10308" w:type="dxa"/>
            <w:gridSpan w:val="3"/>
          </w:tcPr>
          <w:p w14:paraId="7DAE6030" w14:textId="00F7B3DA" w:rsidR="00703E48" w:rsidRDefault="00075BA2" w:rsidP="00075BA2">
            <w:pPr>
              <w:jc w:val="both"/>
            </w:pPr>
            <w:r>
              <w:t>Tomar en cuenta que la comisión por uso de esta vía</w:t>
            </w:r>
            <w:r w:rsidR="00470BD8">
              <w:t xml:space="preserve"> es el 6% del importe abonado</w:t>
            </w:r>
            <w:r w:rsidR="00703E48">
              <w:t>.</w:t>
            </w:r>
          </w:p>
          <w:p w14:paraId="25ACFDDC" w14:textId="0A9E9D8D" w:rsidR="00703E48" w:rsidRDefault="00DB1755" w:rsidP="00DB1755">
            <w:pPr>
              <w:jc w:val="both"/>
            </w:pPr>
            <w:r w:rsidRPr="00035714">
              <w:rPr>
                <w:b/>
                <w:bCs/>
              </w:rPr>
              <w:t>El pago del saldo restante se hará en Takiwasi, podrá hacerlo en efectivo o con tarjeta de crédito</w:t>
            </w:r>
            <w:r>
              <w:t xml:space="preserve"> (más el 6% porcentaje adicional por pago con tarjeta. Se aceptan todo tipo de tarjetas).</w:t>
            </w:r>
          </w:p>
        </w:tc>
      </w:tr>
    </w:tbl>
    <w:p w14:paraId="6F72724F" w14:textId="77777777" w:rsidR="00703E48" w:rsidRDefault="00703E48"/>
    <w:p w14:paraId="6BF98E09" w14:textId="2CABBFE5" w:rsidR="00EE0B4D" w:rsidRPr="00960F04" w:rsidRDefault="00EE0B4D" w:rsidP="00960F04">
      <w:pPr>
        <w:spacing w:after="240" w:line="240" w:lineRule="auto"/>
        <w:jc w:val="both"/>
        <w:rPr>
          <w:u w:val="single"/>
        </w:rPr>
      </w:pPr>
      <w:r w:rsidRPr="00477836">
        <w:rPr>
          <w:b/>
          <w:bCs/>
          <w:u w:val="single"/>
        </w:rPr>
        <w:t>Condiciones de Participación</w:t>
      </w:r>
      <w:r w:rsidRPr="00477836">
        <w:rPr>
          <w:u w:val="single"/>
        </w:rPr>
        <w:t>:</w:t>
      </w:r>
    </w:p>
    <w:p w14:paraId="4AB06D31" w14:textId="3CDEBAB2" w:rsidR="00EE0B4D" w:rsidRPr="00EE0B4D" w:rsidRDefault="00EE0B4D" w:rsidP="00EE0B4D">
      <w:pPr>
        <w:pStyle w:val="Prrafodelista"/>
        <w:numPr>
          <w:ilvl w:val="0"/>
          <w:numId w:val="2"/>
        </w:numPr>
      </w:pPr>
      <w:r w:rsidRPr="00477836">
        <w:rPr>
          <w:b/>
          <w:bCs/>
          <w:sz w:val="21"/>
          <w:szCs w:val="21"/>
        </w:rPr>
        <w:t>El pago del adelanto o del total, se realizará dentro de los siguientes 10 días luego de haber recibido la comunicación de su aceptación o según la fecha indicada por los organizadores</w:t>
      </w:r>
      <w:r w:rsidRPr="00477836">
        <w:rPr>
          <w:sz w:val="21"/>
          <w:szCs w:val="21"/>
        </w:rPr>
        <w:t>. De no respetar la indicación, su reserva será puesta a disposición de otra solicitud y pasará a lista de espera</w:t>
      </w:r>
      <w:r>
        <w:rPr>
          <w:sz w:val="21"/>
          <w:szCs w:val="21"/>
        </w:rPr>
        <w:t>.</w:t>
      </w:r>
    </w:p>
    <w:p w14:paraId="5849AABF" w14:textId="2841EE79" w:rsidR="00EE0B4D" w:rsidRPr="00580D77" w:rsidRDefault="00EE0B4D" w:rsidP="00EE0B4D">
      <w:pPr>
        <w:pStyle w:val="Prrafodelista"/>
        <w:numPr>
          <w:ilvl w:val="0"/>
          <w:numId w:val="2"/>
        </w:numPr>
      </w:pPr>
      <w:r w:rsidRPr="00477836">
        <w:rPr>
          <w:b/>
          <w:bCs/>
          <w:sz w:val="21"/>
          <w:szCs w:val="21"/>
        </w:rPr>
        <w:t>El pago del saldo restante deberá hacerse en el 1er día a su llegada a Takiwasi, y será condición para la primera entrevista psicológica</w:t>
      </w:r>
    </w:p>
    <w:p w14:paraId="6FED6766" w14:textId="59F9AB21" w:rsidR="00580D77" w:rsidRPr="00580D77" w:rsidRDefault="00580D77" w:rsidP="00EE0B4D">
      <w:pPr>
        <w:pStyle w:val="Prrafodelista"/>
        <w:numPr>
          <w:ilvl w:val="0"/>
          <w:numId w:val="2"/>
        </w:numPr>
      </w:pPr>
      <w:r w:rsidRPr="00477836">
        <w:rPr>
          <w:sz w:val="21"/>
          <w:szCs w:val="21"/>
        </w:rPr>
        <w:t>Si por motivos personales desiste de participar del retiro/dieta</w:t>
      </w:r>
      <w:r w:rsidRPr="00477836">
        <w:rPr>
          <w:b/>
          <w:sz w:val="21"/>
          <w:szCs w:val="21"/>
        </w:rPr>
        <w:t xml:space="preserve">, se procederá al reembolso del adelanto, o cambio de fecha según disponibilidad, </w:t>
      </w:r>
      <w:r w:rsidRPr="00477836">
        <w:rPr>
          <w:b/>
          <w:bCs/>
          <w:sz w:val="21"/>
          <w:szCs w:val="21"/>
        </w:rPr>
        <w:t>solo si nos avisa al menos un mes antes del inicio del proceso</w:t>
      </w:r>
      <w:r w:rsidRPr="00477836">
        <w:rPr>
          <w:sz w:val="21"/>
          <w:szCs w:val="21"/>
        </w:rPr>
        <w:t>. En el caso de reembolso, se descontarán 400 soles o 100 dólares, por gastos administrativos y de evaluación</w:t>
      </w:r>
      <w:r>
        <w:rPr>
          <w:sz w:val="21"/>
          <w:szCs w:val="21"/>
        </w:rPr>
        <w:t>.</w:t>
      </w:r>
    </w:p>
    <w:p w14:paraId="24F41732" w14:textId="006649AC" w:rsidR="00580D77" w:rsidRPr="00580D77" w:rsidRDefault="00580D77" w:rsidP="00EE0B4D">
      <w:pPr>
        <w:pStyle w:val="Prrafodelista"/>
        <w:numPr>
          <w:ilvl w:val="0"/>
          <w:numId w:val="2"/>
        </w:numPr>
      </w:pPr>
      <w:r w:rsidRPr="00477836">
        <w:rPr>
          <w:sz w:val="21"/>
          <w:szCs w:val="21"/>
        </w:rPr>
        <w:lastRenderedPageBreak/>
        <w:t>Si habiendo iniciado el proceso retiro-dieta, y por libre decisión personal abandona el proceso, cual sea el motivo</w:t>
      </w:r>
      <w:r w:rsidRPr="00477836">
        <w:rPr>
          <w:b/>
          <w:bCs/>
          <w:sz w:val="21"/>
          <w:szCs w:val="21"/>
        </w:rPr>
        <w:t>, no se aplicará ningún reembolso</w:t>
      </w:r>
      <w:r>
        <w:rPr>
          <w:b/>
          <w:bCs/>
          <w:sz w:val="21"/>
          <w:szCs w:val="21"/>
        </w:rPr>
        <w:t>.</w:t>
      </w:r>
    </w:p>
    <w:p w14:paraId="7661F70D" w14:textId="64AA9B37" w:rsidR="00580D77" w:rsidRPr="00580D77" w:rsidRDefault="00580D77" w:rsidP="00580D77">
      <w:pPr>
        <w:pStyle w:val="Prrafodelista"/>
        <w:numPr>
          <w:ilvl w:val="0"/>
          <w:numId w:val="2"/>
        </w:numPr>
        <w:jc w:val="both"/>
      </w:pPr>
      <w:r w:rsidRPr="001A3982">
        <w:rPr>
          <w:sz w:val="21"/>
          <w:szCs w:val="21"/>
        </w:rPr>
        <w:t xml:space="preserve">Si se ha vacunado por </w:t>
      </w:r>
      <w:proofErr w:type="spellStart"/>
      <w:r w:rsidRPr="001A3982">
        <w:rPr>
          <w:sz w:val="21"/>
          <w:szCs w:val="21"/>
        </w:rPr>
        <w:t>Covid</w:t>
      </w:r>
      <w:proofErr w:type="spellEnd"/>
      <w:r w:rsidRPr="001A3982">
        <w:rPr>
          <w:sz w:val="21"/>
          <w:szCs w:val="21"/>
        </w:rPr>
        <w:t>, deberá hacer el proceso de desintoxicación -</w:t>
      </w:r>
      <w:proofErr w:type="spellStart"/>
      <w:r w:rsidRPr="00966EE1">
        <w:rPr>
          <w:i/>
          <w:iCs/>
          <w:sz w:val="21"/>
          <w:szCs w:val="21"/>
        </w:rPr>
        <w:t>detox</w:t>
      </w:r>
      <w:proofErr w:type="spellEnd"/>
      <w:r w:rsidRPr="001A3982">
        <w:rPr>
          <w:sz w:val="21"/>
          <w:szCs w:val="21"/>
        </w:rPr>
        <w:t>- previo que se le indicará</w:t>
      </w:r>
      <w:r>
        <w:rPr>
          <w:sz w:val="21"/>
          <w:szCs w:val="21"/>
        </w:rPr>
        <w:t>:</w:t>
      </w:r>
      <w:r w:rsidRPr="001A398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 caso contrario </w:t>
      </w:r>
      <w:r w:rsidRPr="001A3982">
        <w:rPr>
          <w:sz w:val="21"/>
          <w:szCs w:val="21"/>
        </w:rPr>
        <w:t>no podrá participar del proceso</w:t>
      </w:r>
      <w:r>
        <w:rPr>
          <w:sz w:val="21"/>
          <w:szCs w:val="21"/>
        </w:rPr>
        <w:t>.</w:t>
      </w:r>
    </w:p>
    <w:p w14:paraId="399655F3" w14:textId="2DD1296D" w:rsidR="00580D77" w:rsidRPr="00CD5381" w:rsidRDefault="00580D77" w:rsidP="00580D77">
      <w:pPr>
        <w:pStyle w:val="Prrafodelista"/>
        <w:numPr>
          <w:ilvl w:val="0"/>
          <w:numId w:val="2"/>
        </w:numPr>
        <w:jc w:val="both"/>
      </w:pPr>
      <w:r w:rsidRPr="00E50457">
        <w:rPr>
          <w:b/>
          <w:sz w:val="21"/>
          <w:szCs w:val="21"/>
          <w:u w:val="single"/>
        </w:rPr>
        <w:t>Importante</w:t>
      </w:r>
      <w:r>
        <w:rPr>
          <w:sz w:val="21"/>
          <w:szCs w:val="21"/>
        </w:rPr>
        <w:t xml:space="preserve">: </w:t>
      </w:r>
      <w:r w:rsidRPr="007F4609">
        <w:rPr>
          <w:sz w:val="21"/>
          <w:szCs w:val="21"/>
        </w:rPr>
        <w:t xml:space="preserve">si luego </w:t>
      </w:r>
      <w:r>
        <w:rPr>
          <w:sz w:val="21"/>
          <w:szCs w:val="21"/>
        </w:rPr>
        <w:t xml:space="preserve">de aceptada su solicitud, </w:t>
      </w:r>
      <w:r w:rsidRPr="007F4609">
        <w:rPr>
          <w:sz w:val="21"/>
          <w:szCs w:val="21"/>
        </w:rPr>
        <w:t xml:space="preserve">presentara algún </w:t>
      </w:r>
      <w:r w:rsidRPr="007F4609">
        <w:rPr>
          <w:b/>
          <w:bCs/>
          <w:sz w:val="21"/>
          <w:szCs w:val="21"/>
        </w:rPr>
        <w:t>acontecimiento sobre su salud física y/o psicológica</w:t>
      </w:r>
      <w:r w:rsidRPr="007F4609">
        <w:rPr>
          <w:sz w:val="21"/>
          <w:szCs w:val="21"/>
        </w:rPr>
        <w:t xml:space="preserve"> (enfermedad, cirugías,</w:t>
      </w:r>
      <w:r>
        <w:rPr>
          <w:sz w:val="21"/>
          <w:szCs w:val="21"/>
        </w:rPr>
        <w:t xml:space="preserve"> medicación, etc</w:t>
      </w:r>
      <w:r w:rsidRPr="007F4609">
        <w:rPr>
          <w:sz w:val="21"/>
          <w:szCs w:val="21"/>
        </w:rPr>
        <w:t>.), deberá informarlo; de no hacerlo</w:t>
      </w:r>
      <w:r>
        <w:rPr>
          <w:sz w:val="21"/>
          <w:szCs w:val="21"/>
        </w:rPr>
        <w:t>,</w:t>
      </w:r>
      <w:r w:rsidRPr="007F4609">
        <w:rPr>
          <w:sz w:val="21"/>
          <w:szCs w:val="21"/>
        </w:rPr>
        <w:t xml:space="preserve"> y por responsabilidad médica</w:t>
      </w:r>
      <w:r>
        <w:rPr>
          <w:sz w:val="21"/>
          <w:szCs w:val="21"/>
        </w:rPr>
        <w:t>,</w:t>
      </w:r>
      <w:r w:rsidRPr="007F4609">
        <w:rPr>
          <w:sz w:val="21"/>
          <w:szCs w:val="21"/>
        </w:rPr>
        <w:t xml:space="preserve"> </w:t>
      </w:r>
      <w:r w:rsidRPr="007F4609">
        <w:rPr>
          <w:b/>
          <w:bCs/>
          <w:sz w:val="21"/>
          <w:szCs w:val="21"/>
        </w:rPr>
        <w:t xml:space="preserve">no </w:t>
      </w:r>
      <w:r>
        <w:rPr>
          <w:b/>
          <w:bCs/>
          <w:sz w:val="21"/>
          <w:szCs w:val="21"/>
        </w:rPr>
        <w:t>podrá participar en el retiro au</w:t>
      </w:r>
      <w:r w:rsidRPr="007F4609">
        <w:rPr>
          <w:b/>
          <w:bCs/>
          <w:sz w:val="21"/>
          <w:szCs w:val="21"/>
        </w:rPr>
        <w:t>n estando en Tarapoto</w:t>
      </w:r>
      <w:r w:rsidRPr="007F4609">
        <w:rPr>
          <w:sz w:val="21"/>
          <w:szCs w:val="21"/>
        </w:rPr>
        <w:t xml:space="preserve">, debiendo abonar el saldo pendiente, sin lugar </w:t>
      </w:r>
      <w:r w:rsidRPr="001A3982">
        <w:rPr>
          <w:sz w:val="21"/>
          <w:szCs w:val="21"/>
        </w:rPr>
        <w:t>a solicitud</w:t>
      </w:r>
      <w:r w:rsidRPr="007F4609">
        <w:rPr>
          <w:sz w:val="21"/>
          <w:szCs w:val="21"/>
        </w:rPr>
        <w:t xml:space="preserve"> de </w:t>
      </w:r>
      <w:r w:rsidRPr="00CD5381">
        <w:rPr>
          <w:sz w:val="21"/>
          <w:szCs w:val="21"/>
        </w:rPr>
        <w:t>reembolso</w:t>
      </w:r>
      <w:r w:rsidR="00C44088" w:rsidRPr="00CD5381">
        <w:rPr>
          <w:sz w:val="21"/>
          <w:szCs w:val="21"/>
        </w:rPr>
        <w:t>.</w:t>
      </w:r>
    </w:p>
    <w:p w14:paraId="4C2F1184" w14:textId="0A888DE3" w:rsidR="003D3286" w:rsidRPr="00CD5381" w:rsidRDefault="00B419DF" w:rsidP="00580D77">
      <w:pPr>
        <w:pStyle w:val="Prrafodelista"/>
        <w:numPr>
          <w:ilvl w:val="0"/>
          <w:numId w:val="2"/>
        </w:numPr>
        <w:jc w:val="both"/>
      </w:pPr>
      <w:r w:rsidRPr="00CD5381">
        <w:rPr>
          <w:b/>
          <w:sz w:val="21"/>
          <w:szCs w:val="21"/>
          <w:u w:val="single"/>
        </w:rPr>
        <w:t xml:space="preserve">Una vez iniciado el proceso, </w:t>
      </w:r>
      <w:r w:rsidRPr="00CD5381">
        <w:rPr>
          <w:bCs/>
          <w:sz w:val="21"/>
          <w:szCs w:val="21"/>
        </w:rPr>
        <w:t>e</w:t>
      </w:r>
      <w:r w:rsidR="003D3286" w:rsidRPr="00CD5381">
        <w:rPr>
          <w:bCs/>
          <w:sz w:val="21"/>
          <w:szCs w:val="21"/>
        </w:rPr>
        <w:t>l participante</w:t>
      </w:r>
      <w:r w:rsidRPr="00CD5381">
        <w:rPr>
          <w:bCs/>
          <w:sz w:val="21"/>
          <w:szCs w:val="21"/>
        </w:rPr>
        <w:t>,</w:t>
      </w:r>
      <w:r w:rsidR="003D3286" w:rsidRPr="00CD5381">
        <w:rPr>
          <w:bCs/>
          <w:sz w:val="21"/>
          <w:szCs w:val="21"/>
        </w:rPr>
        <w:t xml:space="preserve"> se compromete</w:t>
      </w:r>
      <w:r w:rsidRPr="00CD5381">
        <w:rPr>
          <w:bCs/>
          <w:sz w:val="21"/>
          <w:szCs w:val="21"/>
        </w:rPr>
        <w:t xml:space="preserve"> a</w:t>
      </w:r>
      <w:r w:rsidR="003D3286" w:rsidRPr="00CD5381">
        <w:rPr>
          <w:bCs/>
          <w:sz w:val="21"/>
          <w:szCs w:val="21"/>
        </w:rPr>
        <w:t xml:space="preserve"> cumplir</w:t>
      </w:r>
      <w:r w:rsidRPr="00CD5381">
        <w:rPr>
          <w:bCs/>
          <w:sz w:val="21"/>
          <w:szCs w:val="21"/>
        </w:rPr>
        <w:t xml:space="preserve"> obligatoriamente</w:t>
      </w:r>
      <w:r w:rsidR="003D3286" w:rsidRPr="00CD5381">
        <w:rPr>
          <w:bCs/>
          <w:sz w:val="21"/>
          <w:szCs w:val="21"/>
        </w:rPr>
        <w:t xml:space="preserve"> las </w:t>
      </w:r>
      <w:r w:rsidRPr="00CD5381">
        <w:rPr>
          <w:bCs/>
          <w:sz w:val="21"/>
          <w:szCs w:val="21"/>
        </w:rPr>
        <w:t xml:space="preserve">indicaciones dietéticas, </w:t>
      </w:r>
      <w:r w:rsidR="00E05FE8" w:rsidRPr="00CD5381">
        <w:rPr>
          <w:bCs/>
          <w:sz w:val="21"/>
          <w:szCs w:val="21"/>
        </w:rPr>
        <w:t xml:space="preserve">como </w:t>
      </w:r>
      <w:r w:rsidRPr="00CD5381">
        <w:rPr>
          <w:bCs/>
          <w:sz w:val="21"/>
          <w:szCs w:val="21"/>
        </w:rPr>
        <w:t>abstinencia de bebidas alcohólicas, sustancias psicoactivas y otras restricciones, por el hecho de tomar las plantas medicinales</w:t>
      </w:r>
      <w:r w:rsidR="003D3286" w:rsidRPr="00CD5381">
        <w:rPr>
          <w:bCs/>
        </w:rPr>
        <w:t>.</w:t>
      </w:r>
      <w:r w:rsidR="0074326C" w:rsidRPr="00CD5381">
        <w:rPr>
          <w:bCs/>
        </w:rPr>
        <w:t xml:space="preserve"> En</w:t>
      </w:r>
      <w:r w:rsidR="003D3286" w:rsidRPr="00CD5381">
        <w:rPr>
          <w:bCs/>
        </w:rPr>
        <w:t xml:space="preserve"> ca</w:t>
      </w:r>
      <w:r w:rsidR="003D3286" w:rsidRPr="00CD5381">
        <w:t>so contrario Takiwasi</w:t>
      </w:r>
      <w:r w:rsidRPr="00CD5381">
        <w:t>,</w:t>
      </w:r>
      <w:r w:rsidR="003D3286" w:rsidRPr="00CD5381">
        <w:t xml:space="preserve"> guarda la posibilidad de suspender el </w:t>
      </w:r>
      <w:r w:rsidRPr="00CD5381">
        <w:t>R</w:t>
      </w:r>
      <w:r w:rsidR="003D3286" w:rsidRPr="00CD5381">
        <w:t>etiro</w:t>
      </w:r>
      <w:r w:rsidRPr="00CD5381">
        <w:t>/dieta,</w:t>
      </w:r>
      <w:r w:rsidR="003D3286" w:rsidRPr="00CD5381">
        <w:t xml:space="preserve"> sin posibilidad del reembolso</w:t>
      </w:r>
      <w:r w:rsidRPr="00CD5381">
        <w:t xml:space="preserve">, a la vez Takiwasi se exime de cualquier responsabilidad sobre consecuencias sobre la salud por el hecho de no respetas las indicaciones. </w:t>
      </w:r>
    </w:p>
    <w:p w14:paraId="64249116" w14:textId="55FC71F4" w:rsidR="00C44088" w:rsidRPr="00C44088" w:rsidRDefault="00C44088" w:rsidP="00580D77">
      <w:pPr>
        <w:pStyle w:val="Prrafodelista"/>
        <w:numPr>
          <w:ilvl w:val="0"/>
          <w:numId w:val="2"/>
        </w:numPr>
        <w:jc w:val="both"/>
      </w:pPr>
      <w:r w:rsidRPr="00E50457">
        <w:rPr>
          <w:b/>
          <w:sz w:val="21"/>
          <w:szCs w:val="21"/>
          <w:u w:val="single"/>
        </w:rPr>
        <w:t>Muy importante</w:t>
      </w:r>
      <w:r>
        <w:rPr>
          <w:sz w:val="21"/>
          <w:szCs w:val="21"/>
        </w:rPr>
        <w:t xml:space="preserve">: </w:t>
      </w:r>
      <w:r w:rsidRPr="007F4609">
        <w:rPr>
          <w:sz w:val="21"/>
          <w:szCs w:val="21"/>
        </w:rPr>
        <w:t xml:space="preserve">por </w:t>
      </w:r>
      <w:r>
        <w:rPr>
          <w:sz w:val="21"/>
          <w:szCs w:val="21"/>
        </w:rPr>
        <w:t xml:space="preserve">las </w:t>
      </w:r>
      <w:r w:rsidRPr="007F4609">
        <w:rPr>
          <w:sz w:val="21"/>
          <w:szCs w:val="21"/>
        </w:rPr>
        <w:t xml:space="preserve">condiciones terapéuticas </w:t>
      </w:r>
      <w:r>
        <w:rPr>
          <w:sz w:val="21"/>
          <w:szCs w:val="21"/>
        </w:rPr>
        <w:t xml:space="preserve">particulares del proceso de retiro/dieta, </w:t>
      </w:r>
      <w:r w:rsidRPr="007F4609">
        <w:rPr>
          <w:sz w:val="21"/>
          <w:szCs w:val="21"/>
        </w:rPr>
        <w:t xml:space="preserve">y para asegurar un buen proceso de integración de la experiencia, </w:t>
      </w:r>
      <w:r>
        <w:rPr>
          <w:sz w:val="21"/>
          <w:szCs w:val="21"/>
        </w:rPr>
        <w:t xml:space="preserve">durante los tres (3) meses siguiendo el periodo </w:t>
      </w:r>
      <w:r w:rsidRPr="007B22BF">
        <w:rPr>
          <w:sz w:val="21"/>
          <w:szCs w:val="21"/>
        </w:rPr>
        <w:t xml:space="preserve">de la post-dieta </w:t>
      </w:r>
      <w:r>
        <w:rPr>
          <w:sz w:val="21"/>
          <w:szCs w:val="21"/>
        </w:rPr>
        <w:t xml:space="preserve">de 2 semanas de abstinencia de dulces, </w:t>
      </w:r>
      <w:r w:rsidRPr="007F4609">
        <w:rPr>
          <w:sz w:val="21"/>
          <w:szCs w:val="21"/>
        </w:rPr>
        <w:t>los participantes no podrán</w:t>
      </w:r>
      <w:r>
        <w:rPr>
          <w:sz w:val="21"/>
          <w:szCs w:val="21"/>
        </w:rPr>
        <w:t>:</w:t>
      </w:r>
    </w:p>
    <w:p w14:paraId="0FC71BC4" w14:textId="60D4C936" w:rsidR="00C44088" w:rsidRPr="00C44088" w:rsidRDefault="00C44088" w:rsidP="00C44088">
      <w:pPr>
        <w:pStyle w:val="Prrafodelista"/>
        <w:numPr>
          <w:ilvl w:val="1"/>
          <w:numId w:val="2"/>
        </w:numPr>
        <w:ind w:left="567" w:hanging="207"/>
        <w:jc w:val="both"/>
      </w:pPr>
      <w:r w:rsidRPr="007F4609">
        <w:rPr>
          <w:sz w:val="21"/>
          <w:szCs w:val="21"/>
        </w:rPr>
        <w:t>seguir otros procesos terapéuticos con plantas medicinales</w:t>
      </w:r>
      <w:r>
        <w:rPr>
          <w:sz w:val="21"/>
          <w:szCs w:val="21"/>
        </w:rPr>
        <w:t xml:space="preserve"> </w:t>
      </w:r>
      <w:r w:rsidRPr="001A3982">
        <w:rPr>
          <w:sz w:val="21"/>
          <w:szCs w:val="21"/>
        </w:rPr>
        <w:t>y/o plantas o sustancias psicoactivas</w:t>
      </w:r>
      <w:r>
        <w:rPr>
          <w:sz w:val="21"/>
          <w:szCs w:val="21"/>
        </w:rPr>
        <w:t>;</w:t>
      </w:r>
    </w:p>
    <w:p w14:paraId="68015D20" w14:textId="4B14A33A" w:rsidR="00C44088" w:rsidRPr="00C44088" w:rsidRDefault="00C44088" w:rsidP="00C44088">
      <w:pPr>
        <w:pStyle w:val="Prrafodelista"/>
        <w:numPr>
          <w:ilvl w:val="1"/>
          <w:numId w:val="2"/>
        </w:numPr>
        <w:ind w:left="567" w:hanging="207"/>
        <w:jc w:val="both"/>
      </w:pPr>
      <w:r>
        <w:rPr>
          <w:sz w:val="21"/>
          <w:szCs w:val="21"/>
        </w:rPr>
        <w:t xml:space="preserve">dar o recibir </w:t>
      </w:r>
      <w:r w:rsidRPr="007F4609">
        <w:rPr>
          <w:sz w:val="21"/>
          <w:szCs w:val="21"/>
        </w:rPr>
        <w:t>terapias energéticas</w:t>
      </w:r>
      <w:r>
        <w:rPr>
          <w:sz w:val="21"/>
          <w:szCs w:val="21"/>
        </w:rPr>
        <w:t>, salvo indicación contraria hecha por el director médico de Takiwasi;</w:t>
      </w:r>
    </w:p>
    <w:p w14:paraId="22438235" w14:textId="2493AB27" w:rsidR="00C44088" w:rsidRPr="00C44088" w:rsidRDefault="00C44088" w:rsidP="00C44088">
      <w:pPr>
        <w:pStyle w:val="Prrafodelista"/>
        <w:numPr>
          <w:ilvl w:val="1"/>
          <w:numId w:val="2"/>
        </w:numPr>
        <w:ind w:left="567" w:hanging="207"/>
        <w:jc w:val="both"/>
      </w:pPr>
      <w:r w:rsidRPr="00C55440">
        <w:rPr>
          <w:sz w:val="21"/>
          <w:szCs w:val="21"/>
        </w:rPr>
        <w:t>consum</w:t>
      </w:r>
      <w:r>
        <w:rPr>
          <w:sz w:val="21"/>
          <w:szCs w:val="21"/>
        </w:rPr>
        <w:t xml:space="preserve">ir drogas </w:t>
      </w:r>
      <w:r w:rsidRPr="00C55440">
        <w:rPr>
          <w:sz w:val="21"/>
          <w:szCs w:val="21"/>
        </w:rPr>
        <w:t>como cocaína, pasta básica de cocaína</w:t>
      </w:r>
      <w:r>
        <w:rPr>
          <w:sz w:val="21"/>
          <w:szCs w:val="21"/>
        </w:rPr>
        <w:t xml:space="preserve"> (crack)</w:t>
      </w:r>
      <w:r w:rsidRPr="00C55440">
        <w:rPr>
          <w:sz w:val="21"/>
          <w:szCs w:val="21"/>
        </w:rPr>
        <w:t>, marihuana, hachís, heroína</w:t>
      </w:r>
      <w:r>
        <w:rPr>
          <w:sz w:val="21"/>
          <w:szCs w:val="21"/>
        </w:rPr>
        <w:t xml:space="preserve"> </w:t>
      </w:r>
      <w:r w:rsidRPr="00C55440">
        <w:rPr>
          <w:sz w:val="21"/>
          <w:szCs w:val="21"/>
        </w:rPr>
        <w:t>y drogas de síntesis</w:t>
      </w:r>
      <w:r>
        <w:rPr>
          <w:sz w:val="21"/>
          <w:szCs w:val="21"/>
        </w:rPr>
        <w:t xml:space="preserve">, ni </w:t>
      </w:r>
      <w:r w:rsidRPr="007B22BF">
        <w:rPr>
          <w:sz w:val="21"/>
          <w:szCs w:val="21"/>
        </w:rPr>
        <w:t>sustancias psicoactivas</w:t>
      </w:r>
      <w:r>
        <w:rPr>
          <w:sz w:val="21"/>
          <w:szCs w:val="21"/>
        </w:rPr>
        <w:t xml:space="preserve"> como bufo </w:t>
      </w:r>
      <w:proofErr w:type="spellStart"/>
      <w:r>
        <w:rPr>
          <w:sz w:val="21"/>
          <w:szCs w:val="21"/>
        </w:rPr>
        <w:t>alvarius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kambo</w:t>
      </w:r>
      <w:proofErr w:type="spellEnd"/>
      <w:r>
        <w:rPr>
          <w:sz w:val="21"/>
          <w:szCs w:val="21"/>
        </w:rPr>
        <w:t xml:space="preserve">, rapé, ayahuasca, huachuma, peyote, hongos, </w:t>
      </w:r>
      <w:proofErr w:type="spellStart"/>
      <w:r>
        <w:rPr>
          <w:sz w:val="21"/>
          <w:szCs w:val="21"/>
        </w:rPr>
        <w:t>iboga</w:t>
      </w:r>
      <w:proofErr w:type="spellEnd"/>
      <w:r>
        <w:rPr>
          <w:sz w:val="21"/>
          <w:szCs w:val="21"/>
        </w:rPr>
        <w:t>, etc.</w:t>
      </w:r>
    </w:p>
    <w:p w14:paraId="41661E97" w14:textId="5AD3C33C" w:rsidR="00C44088" w:rsidRPr="00E64184" w:rsidRDefault="00C44088" w:rsidP="00C44088">
      <w:pPr>
        <w:pStyle w:val="Prrafodelista"/>
        <w:numPr>
          <w:ilvl w:val="1"/>
          <w:numId w:val="2"/>
        </w:numPr>
        <w:ind w:left="567" w:hanging="207"/>
        <w:jc w:val="both"/>
      </w:pPr>
      <w:r>
        <w:rPr>
          <w:sz w:val="21"/>
          <w:szCs w:val="21"/>
        </w:rPr>
        <w:t>tomar medicamentos, aún por prescripción médica, sin consulta previa con el director médico de Takiwasi.</w:t>
      </w:r>
    </w:p>
    <w:p w14:paraId="0F2D66B2" w14:textId="6943C6A9" w:rsidR="00E64184" w:rsidRDefault="00E64184" w:rsidP="00E64184">
      <w:pPr>
        <w:ind w:left="360"/>
        <w:jc w:val="both"/>
        <w:rPr>
          <w:sz w:val="21"/>
          <w:szCs w:val="21"/>
        </w:rPr>
      </w:pPr>
      <w:r w:rsidRPr="001A3982">
        <w:rPr>
          <w:sz w:val="21"/>
          <w:szCs w:val="21"/>
        </w:rPr>
        <w:t xml:space="preserve">En caso contrario, </w:t>
      </w:r>
      <w:r w:rsidRPr="001A3982">
        <w:rPr>
          <w:b/>
          <w:sz w:val="21"/>
          <w:szCs w:val="21"/>
        </w:rPr>
        <w:t>al no observar esas indicaciones terapéuticas, Takiwasi se deslinda de toda responsabilidad médica sobre su salud física o mental</w:t>
      </w:r>
      <w:r w:rsidRPr="001A3982">
        <w:rPr>
          <w:sz w:val="21"/>
          <w:szCs w:val="21"/>
        </w:rPr>
        <w:t>.</w:t>
      </w:r>
    </w:p>
    <w:p w14:paraId="11FA4C63" w14:textId="230A1C20" w:rsidR="00162F69" w:rsidRDefault="00162F69" w:rsidP="00162F69">
      <w:pPr>
        <w:jc w:val="both"/>
      </w:pPr>
      <w:r w:rsidRPr="00D0246C">
        <w:t>La firma</w:t>
      </w:r>
      <w:r>
        <w:t>,</w:t>
      </w:r>
      <w:r w:rsidRPr="00D0246C">
        <w:t xml:space="preserve"> </w:t>
      </w:r>
      <w:r>
        <w:t xml:space="preserve">con huella digital obligatoria, </w:t>
      </w:r>
      <w:r w:rsidRPr="00D0246C">
        <w:t xml:space="preserve">del presente Formato de Inscripción constituye una </w:t>
      </w:r>
      <w:r w:rsidRPr="00D0246C">
        <w:rPr>
          <w:b/>
          <w:bCs/>
        </w:rPr>
        <w:t>Declaración Jurada de aceptación</w:t>
      </w:r>
      <w:r w:rsidRPr="00D0246C">
        <w:t xml:space="preserve"> de las condiciones se</w:t>
      </w:r>
      <w:r>
        <w:t>ñaladas por Takiwasi y de las recomendaciones indicadas en la página web del Centro  (</w:t>
      </w:r>
      <w:hyperlink r:id="rId9" w:history="1">
        <w:r w:rsidRPr="00391793">
          <w:rPr>
            <w:rStyle w:val="Hipervnculo"/>
            <w:b/>
            <w:bCs/>
          </w:rPr>
          <w:t>www.takiwasi.com</w:t>
        </w:r>
      </w:hyperlink>
      <w:r>
        <w:t>).</w:t>
      </w:r>
    </w:p>
    <w:p w14:paraId="4DA15AF4" w14:textId="77777777" w:rsidR="00C92804" w:rsidRDefault="00C92804" w:rsidP="00162F69">
      <w:pPr>
        <w:jc w:val="both"/>
      </w:pPr>
    </w:p>
    <w:p w14:paraId="797EC5E0" w14:textId="24C67646" w:rsidR="0015250F" w:rsidRDefault="0015250F" w:rsidP="00162F69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B7A49" wp14:editId="6CB431B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15340" cy="922020"/>
                <wp:effectExtent l="0" t="0" r="22860" b="11430"/>
                <wp:wrapNone/>
                <wp:docPr id="16161538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22824" w14:textId="77777777" w:rsidR="0015250F" w:rsidRPr="00F360DB" w:rsidRDefault="0015250F" w:rsidP="0015250F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F360DB"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Huella</w:t>
                            </w:r>
                          </w:p>
                          <w:p w14:paraId="6BAAD441" w14:textId="77777777" w:rsidR="0015250F" w:rsidRPr="00F360DB" w:rsidRDefault="0015250F" w:rsidP="0015250F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F360DB"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7A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pt;margin-top:.3pt;width:64.2pt;height:72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">
                <v:textbox>
                  <w:txbxContent>
                    <w:p w14:paraId="57622824" w14:textId="77777777" w:rsidR="0015250F" w:rsidRPr="00F360DB" w:rsidRDefault="0015250F" w:rsidP="0015250F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F360DB">
                        <w:rPr>
                          <w:color w:val="D9D9D9" w:themeColor="background1" w:themeShade="D9"/>
                          <w:sz w:val="20"/>
                          <w:szCs w:val="20"/>
                        </w:rPr>
                        <w:t>Huella</w:t>
                      </w:r>
                    </w:p>
                    <w:p w14:paraId="6BAAD441" w14:textId="77777777" w:rsidR="0015250F" w:rsidRPr="00F360DB" w:rsidRDefault="0015250F" w:rsidP="0015250F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F360DB">
                        <w:rPr>
                          <w:color w:val="D9D9D9" w:themeColor="background1" w:themeShade="D9"/>
                          <w:sz w:val="20"/>
                          <w:szCs w:val="20"/>
                        </w:rPr>
                        <w:t>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7AA68" w14:textId="0965E31D" w:rsidR="00C92804" w:rsidRDefault="00C92804" w:rsidP="00162F69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40"/>
        <w:gridCol w:w="726"/>
        <w:gridCol w:w="4235"/>
      </w:tblGrid>
      <w:tr w:rsidR="00C92804" w14:paraId="3CA6430D" w14:textId="77777777" w:rsidTr="0015250F">
        <w:trPr>
          <w:trHeight w:val="340"/>
        </w:trPr>
        <w:tc>
          <w:tcPr>
            <w:tcW w:w="846" w:type="dxa"/>
            <w:vAlign w:val="bottom"/>
          </w:tcPr>
          <w:p w14:paraId="046D536C" w14:textId="55C7D4E2" w:rsidR="00C92804" w:rsidRDefault="00C92804" w:rsidP="00C92804">
            <w:r>
              <w:t>Fecha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71260C41" w14:textId="77777777" w:rsidR="00C92804" w:rsidRDefault="00C92804" w:rsidP="00C92804"/>
        </w:tc>
        <w:tc>
          <w:tcPr>
            <w:tcW w:w="726" w:type="dxa"/>
            <w:vAlign w:val="bottom"/>
          </w:tcPr>
          <w:p w14:paraId="5BB11864" w14:textId="643A233C" w:rsidR="00C92804" w:rsidRDefault="00C92804" w:rsidP="00C92804">
            <w:r>
              <w:t>Firma</w:t>
            </w:r>
          </w:p>
        </w:tc>
        <w:tc>
          <w:tcPr>
            <w:tcW w:w="4235" w:type="dxa"/>
            <w:tcBorders>
              <w:bottom w:val="single" w:sz="6" w:space="0" w:color="auto"/>
            </w:tcBorders>
            <w:vAlign w:val="bottom"/>
          </w:tcPr>
          <w:p w14:paraId="34019B0E" w14:textId="71E75C71" w:rsidR="00C92804" w:rsidRDefault="00C92804" w:rsidP="00C92804"/>
        </w:tc>
      </w:tr>
    </w:tbl>
    <w:p w14:paraId="6FA16A27" w14:textId="7A6AE8B5" w:rsidR="00C92804" w:rsidRDefault="00C92804" w:rsidP="00162F69">
      <w:pPr>
        <w:jc w:val="both"/>
      </w:pPr>
    </w:p>
    <w:p w14:paraId="0914887B" w14:textId="6B575F50" w:rsidR="0015250F" w:rsidRDefault="0015250F" w:rsidP="00162F69">
      <w:pPr>
        <w:jc w:val="both"/>
      </w:pPr>
    </w:p>
    <w:sectPr w:rsidR="0015250F" w:rsidSect="00BE30B6">
      <w:headerReference w:type="default" r:id="rId10"/>
      <w:pgSz w:w="11906" w:h="16838"/>
      <w:pgMar w:top="1418" w:right="73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B1D1" w14:textId="77777777" w:rsidR="00CF0107" w:rsidRDefault="00CF0107" w:rsidP="00A21937">
      <w:pPr>
        <w:spacing w:after="0" w:line="240" w:lineRule="auto"/>
      </w:pPr>
      <w:r>
        <w:separator/>
      </w:r>
    </w:p>
  </w:endnote>
  <w:endnote w:type="continuationSeparator" w:id="0">
    <w:p w14:paraId="0D1A74E8" w14:textId="77777777" w:rsidR="00CF0107" w:rsidRDefault="00CF0107" w:rsidP="00A2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D736" w14:textId="77777777" w:rsidR="00CF0107" w:rsidRDefault="00CF0107" w:rsidP="00A21937">
      <w:pPr>
        <w:spacing w:after="0" w:line="240" w:lineRule="auto"/>
      </w:pPr>
      <w:r>
        <w:separator/>
      </w:r>
    </w:p>
  </w:footnote>
  <w:footnote w:type="continuationSeparator" w:id="0">
    <w:p w14:paraId="1DC61DD1" w14:textId="77777777" w:rsidR="00CF0107" w:rsidRDefault="00CF0107" w:rsidP="00A2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F95F" w14:textId="37ADFAC4" w:rsidR="00A21937" w:rsidRDefault="00A21937">
    <w:pPr>
      <w:pStyle w:val="Encabezado"/>
    </w:pPr>
    <w:r>
      <w:rPr>
        <w:noProof/>
        <w:lang w:val="en-US"/>
      </w:rPr>
      <w:drawing>
        <wp:inline distT="0" distB="0" distL="0" distR="0" wp14:anchorId="287A0D38" wp14:editId="016E112A">
          <wp:extent cx="794582" cy="600075"/>
          <wp:effectExtent l="0" t="0" r="5715" b="0"/>
          <wp:docPr id="2557891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789161" name="Imagen 255789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685" cy="60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A55FA" w14:textId="314C3496" w:rsidR="00E03579" w:rsidRDefault="00E0357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A27C5" wp14:editId="05108074">
              <wp:simplePos x="0" y="0"/>
              <wp:positionH relativeFrom="column">
                <wp:posOffset>40639</wp:posOffset>
              </wp:positionH>
              <wp:positionV relativeFrom="paragraph">
                <wp:posOffset>102235</wp:posOffset>
              </wp:positionV>
              <wp:extent cx="6486525" cy="0"/>
              <wp:effectExtent l="0" t="0" r="0" b="0"/>
              <wp:wrapNone/>
              <wp:docPr id="1885452688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D000E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8.05pt" to="513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72C04AF5" w14:textId="77777777" w:rsidR="00A21937" w:rsidRDefault="00A219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1EB6"/>
    <w:multiLevelType w:val="hybridMultilevel"/>
    <w:tmpl w:val="FCBA34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241F"/>
    <w:multiLevelType w:val="hybridMultilevel"/>
    <w:tmpl w:val="6A862F3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779658">
    <w:abstractNumId w:val="0"/>
  </w:num>
  <w:num w:numId="2" w16cid:durableId="139462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37"/>
    <w:rsid w:val="0001692D"/>
    <w:rsid w:val="00075BA2"/>
    <w:rsid w:val="000B2E23"/>
    <w:rsid w:val="00131D46"/>
    <w:rsid w:val="0015250F"/>
    <w:rsid w:val="00162F69"/>
    <w:rsid w:val="002B4195"/>
    <w:rsid w:val="003D3286"/>
    <w:rsid w:val="00470BD8"/>
    <w:rsid w:val="004E267F"/>
    <w:rsid w:val="005564AA"/>
    <w:rsid w:val="00580D77"/>
    <w:rsid w:val="00612088"/>
    <w:rsid w:val="00674E02"/>
    <w:rsid w:val="00693387"/>
    <w:rsid w:val="00703E48"/>
    <w:rsid w:val="0074326C"/>
    <w:rsid w:val="007762E3"/>
    <w:rsid w:val="007959C6"/>
    <w:rsid w:val="007975DD"/>
    <w:rsid w:val="007D30DD"/>
    <w:rsid w:val="008474C2"/>
    <w:rsid w:val="00910605"/>
    <w:rsid w:val="00960F04"/>
    <w:rsid w:val="00982824"/>
    <w:rsid w:val="00A21937"/>
    <w:rsid w:val="00A2499A"/>
    <w:rsid w:val="00A745D1"/>
    <w:rsid w:val="00AE70AA"/>
    <w:rsid w:val="00B3146D"/>
    <w:rsid w:val="00B419DF"/>
    <w:rsid w:val="00BE30B6"/>
    <w:rsid w:val="00C26859"/>
    <w:rsid w:val="00C44088"/>
    <w:rsid w:val="00C9066C"/>
    <w:rsid w:val="00C92804"/>
    <w:rsid w:val="00CD5381"/>
    <w:rsid w:val="00CF0107"/>
    <w:rsid w:val="00DB1755"/>
    <w:rsid w:val="00E03579"/>
    <w:rsid w:val="00E05FE8"/>
    <w:rsid w:val="00E0694A"/>
    <w:rsid w:val="00E64184"/>
    <w:rsid w:val="00E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0CA358"/>
  <w15:chartTrackingRefBased/>
  <w15:docId w15:val="{3793211D-4730-4434-8CB0-DD426BE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1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937"/>
  </w:style>
  <w:style w:type="paragraph" w:styleId="Piedepgina">
    <w:name w:val="footer"/>
    <w:basedOn w:val="Normal"/>
    <w:link w:val="PiedepginaCar"/>
    <w:uiPriority w:val="99"/>
    <w:unhideWhenUsed/>
    <w:rsid w:val="00A21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937"/>
  </w:style>
  <w:style w:type="table" w:styleId="Tablaconcuadrcula">
    <w:name w:val="Table Grid"/>
    <w:basedOn w:val="Tablanormal"/>
    <w:uiPriority w:val="39"/>
    <w:rsid w:val="00A2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3E4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E4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3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iwasi.com/es/pagar_es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racelli\AppData\Local\Microsoft\Windows\INetCache\Content.Outlook\7TQM6A1D\www.takiwas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2024-04-04T15:26:00Z</dcterms:created>
  <dcterms:modified xsi:type="dcterms:W3CDTF">2025-12-16T17:04:00Z</dcterms:modified>
</cp:coreProperties>
</file>